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097790" w:rsidRPr="00830791">
        <w:rPr>
          <w:rFonts w:ascii="Times New Roman" w:hAnsi="Times New Roman" w:cs="Times New Roman"/>
          <w:sz w:val="20"/>
          <w:szCs w:val="20"/>
        </w:rPr>
        <w:t>5</w:t>
      </w:r>
      <w:r w:rsidRPr="00830791">
        <w:rPr>
          <w:rFonts w:ascii="Times New Roman" w:hAnsi="Times New Roman" w:cs="Times New Roman"/>
          <w:sz w:val="20"/>
          <w:szCs w:val="20"/>
        </w:rPr>
        <w:t xml:space="preserve"> </w:t>
      </w:r>
      <w:r w:rsidRPr="00830791">
        <w:rPr>
          <w:rFonts w:ascii="Times New Roman" w:hAnsi="Times New Roman" w:cs="Times New Roman"/>
          <w:sz w:val="20"/>
          <w:szCs w:val="20"/>
        </w:rPr>
        <w:br/>
        <w:t xml:space="preserve">к Договору </w:t>
      </w:r>
      <w:r w:rsidRPr="00830791">
        <w:rPr>
          <w:rFonts w:ascii="Times New Roman" w:hAnsi="Times New Roman" w:cs="Times New Roman"/>
          <w:sz w:val="20"/>
          <w:szCs w:val="20"/>
        </w:rPr>
        <w:br/>
        <w:t>от  __________________________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791">
        <w:rPr>
          <w:rFonts w:ascii="Times New Roman" w:hAnsi="Times New Roman" w:cs="Times New Roman"/>
          <w:b/>
          <w:bCs/>
          <w:sz w:val="20"/>
          <w:szCs w:val="20"/>
        </w:rPr>
        <w:t>Порядок изменения Перечня работ, услуг по содержанию и ремонту общего имущества в многоквартирном доме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1. Под изменением Перечня работ, услуг в период действия Договора понимается изменение состава, видов, объемов, сроков и периодичности (графиков) выполнения, оказания работ, услуг, включенных в Перечень работ, услуг на каждый год действия Договора.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2. Изменение Перечня работ, услуг,  приводящее к невозможности обеспечить надлежащее содержание общего имущества в многоквартирном доме посредством выполнения (оказания) в полном объеме и с надлежащим качеством всех видов работ (услуг), включенных в состав Минимального перечня работ, услуг,  не допускается.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3. Перечень работ, услуг может изменяться по предложению собственников помещений в следующих случаях и в порядке: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а) Перечень работ, услуг может быть расширен дополнительными работами, услугами, не предусмотренными Минимальным перечнем работ, услуг, (далее – дополнительные работы, услуги);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б) из Перечня работ, услуг могут быть исключены все или отдельные виды дополнительных работ, услуг (если дополнительные работы, услуги в нем предусмотрены);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в) периодичность выполнения  работ  и оказания услуг из числа включенных в Минимальный перечень работ, услуг, может быть принята более частой по сравнению с периодичностью, у</w:t>
      </w:r>
      <w:r w:rsidR="00972F26" w:rsidRPr="00830791">
        <w:rPr>
          <w:rFonts w:ascii="Times New Roman" w:hAnsi="Times New Roman" w:cs="Times New Roman"/>
          <w:sz w:val="20"/>
          <w:szCs w:val="20"/>
        </w:rPr>
        <w:t>становленной Графиком выполнения</w:t>
      </w:r>
      <w:r w:rsidRPr="00830791">
        <w:rPr>
          <w:rFonts w:ascii="Times New Roman" w:hAnsi="Times New Roman" w:cs="Times New Roman"/>
          <w:sz w:val="20"/>
          <w:szCs w:val="20"/>
        </w:rPr>
        <w:t xml:space="preserve"> работ относящихся к текущему ремонту;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г) периодичность выполнения (оказания) дополнительных работ (услуг) может быть принята как более частой, так и более редкой по сравнению с периодичностью, установленной Графиком выполнении работ относящихся к текущему ремонту;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д) сроки (графики) выполнения работ и оказания услуг, могут быть изменены по сравнению со сроками (графиками), установленными Графиком выполнении работ относящихся к текущему ремонту, если такое изменение не ведет к снижению качества содержания общего имущества.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Все виды указанных в настоящем пункте изменений, вносимых в Перечень работ, услуг, осуществляются путем согласования с уполномоченным лицом.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4. Изменение Перечня работ, услуг по предложениям Управляющей организации путем согласования таких изменений с уполномоченным лицом допускается в следующих случаях: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а) при установлении Управляющей организацией целесообразности изменения очередности выполнения отдельных видов работ, услуг, предусмотренных в Перечне работ, услуг, а также Графиком выполнени</w:t>
      </w:r>
      <w:r w:rsidR="00972F26" w:rsidRPr="00830791">
        <w:rPr>
          <w:rFonts w:ascii="Times New Roman" w:hAnsi="Times New Roman" w:cs="Times New Roman"/>
          <w:sz w:val="20"/>
          <w:szCs w:val="20"/>
        </w:rPr>
        <w:t>я</w:t>
      </w:r>
      <w:r w:rsidRPr="00830791">
        <w:rPr>
          <w:rFonts w:ascii="Times New Roman" w:hAnsi="Times New Roman" w:cs="Times New Roman"/>
          <w:sz w:val="20"/>
          <w:szCs w:val="20"/>
        </w:rPr>
        <w:t xml:space="preserve"> работ относящихся к текущему ремонту (например, с учетом природно-климатических условий, не позволяющих выполнить эти работы</w:t>
      </w:r>
      <w:r w:rsidR="00972F26" w:rsidRPr="00830791">
        <w:rPr>
          <w:rFonts w:ascii="Times New Roman" w:hAnsi="Times New Roman" w:cs="Times New Roman"/>
          <w:sz w:val="20"/>
          <w:szCs w:val="20"/>
        </w:rPr>
        <w:t>,</w:t>
      </w:r>
      <w:r w:rsidRPr="00830791">
        <w:rPr>
          <w:rFonts w:ascii="Times New Roman" w:hAnsi="Times New Roman" w:cs="Times New Roman"/>
          <w:sz w:val="20"/>
          <w:szCs w:val="20"/>
        </w:rPr>
        <w:t xml:space="preserve"> в указанный в Графике выполнени</w:t>
      </w:r>
      <w:r w:rsidR="00972F26" w:rsidRPr="00830791">
        <w:rPr>
          <w:rFonts w:ascii="Times New Roman" w:hAnsi="Times New Roman" w:cs="Times New Roman"/>
          <w:sz w:val="20"/>
          <w:szCs w:val="20"/>
        </w:rPr>
        <w:t>я</w:t>
      </w:r>
      <w:r w:rsidRPr="00830791">
        <w:rPr>
          <w:rFonts w:ascii="Times New Roman" w:hAnsi="Times New Roman" w:cs="Times New Roman"/>
          <w:sz w:val="20"/>
          <w:szCs w:val="20"/>
        </w:rPr>
        <w:t xml:space="preserve"> работ по текущему ремонту срок</w:t>
      </w:r>
      <w:r w:rsidR="00972F26" w:rsidRPr="00830791">
        <w:rPr>
          <w:rFonts w:ascii="Times New Roman" w:hAnsi="Times New Roman" w:cs="Times New Roman"/>
          <w:sz w:val="20"/>
          <w:szCs w:val="20"/>
        </w:rPr>
        <w:t>,</w:t>
      </w:r>
      <w:r w:rsidRPr="00830791">
        <w:rPr>
          <w:rFonts w:ascii="Times New Roman" w:hAnsi="Times New Roman" w:cs="Times New Roman"/>
          <w:sz w:val="20"/>
          <w:szCs w:val="20"/>
        </w:rPr>
        <w:t xml:space="preserve"> с надлежащим качеством);</w:t>
      </w:r>
    </w:p>
    <w:p w:rsidR="004533BE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б) при  установлении Управляющей организацией возможности изменения сроков (графиков) выполнения отдельных видов работ, оказания отдельных видов услуг или исключения отдельных видов дополнительных работ, услуг или периодичности их выполнения в целях полного или частичного исключения необходимости компенсации Управляющей организации стоимости выполненных ею непредвиденных работ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в) при включении в Перечень работ, услуг, минимально необходимых работ по текущему ремонту общего имущества, если при продлении срока действия Договора такое решение не было принято на общем собрании собственников.</w:t>
      </w:r>
    </w:p>
    <w:p w:rsidR="00972F26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5. Принятие решения Управляющей организацией о необходимости выполнения непредвиденных работ из числа включенных в Минимальный перечень работ, услуг (возникающей по результатам очередного осмотра общего имущества, по предписанию контролирующих и надзорных органов, в результате вандальных действий и в иных случаях), не приводит к изменению Перечня работ, услуг. Непредвиденные работы выполняются за счет средств резерва на выполнение текущего ремонта</w:t>
      </w:r>
      <w:r w:rsidR="00972F26" w:rsidRPr="00830791">
        <w:rPr>
          <w:rFonts w:ascii="Times New Roman" w:hAnsi="Times New Roman" w:cs="Times New Roman"/>
          <w:sz w:val="20"/>
          <w:szCs w:val="20"/>
        </w:rPr>
        <w:t>.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Непредвиденные работы, требующие незамедлительного их выполнения в целях обеспечения безопасности жизни, здоровья граждан, сохранности имущества физических и юридических лиц государственного и муниципального имущества, признаются для целей исполнения Договора непредвиденными неотложными работами.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>О необходимости выполнения непредвиденных, в т.ч. неотложных работ по их видам и объемам Управляющая организация уведомляет уполномоченное лицо в разумный срок, при возможности предварительного уведомления – до начала выполнения таких работ.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При выполнении непредвиденных неотложных работ Управляющая организация может самостоятельно принимать решения по изменению графика выполнения работ, оказания услуг, включенного в Перечень работ, услуг.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6. Если в период исполнения Договора Управляющая организация выявила необходимость выполнения непредвиденных неотложных работ, стоимость которых превышает сумму резерва на </w:t>
      </w:r>
      <w:r w:rsidRPr="00830791">
        <w:rPr>
          <w:rFonts w:ascii="Times New Roman" w:hAnsi="Times New Roman" w:cs="Times New Roman"/>
          <w:sz w:val="20"/>
          <w:szCs w:val="20"/>
        </w:rPr>
        <w:lastRenderedPageBreak/>
        <w:t>выполнение текущих работ, сформированного по состоянию на конец месяца, в котором Управляющая организация выполнила такие работы, то Управляющая организация по согласованию с уполномоченным лицом обязана принять решение о включении таких работ в Перечень работ, услуг с определением источника их финансирования, если иное изменение Перечня работ, услуг не будет согласовано с уполномоченным лицом, в соответствии с пп. «б» п.4 настоящего Приложения.</w:t>
      </w:r>
    </w:p>
    <w:p w:rsidR="00972F26" w:rsidRPr="00830791" w:rsidRDefault="00972F26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791">
        <w:rPr>
          <w:rFonts w:ascii="Times New Roman" w:hAnsi="Times New Roman" w:cs="Times New Roman"/>
          <w:sz w:val="20"/>
          <w:szCs w:val="20"/>
        </w:rPr>
        <w:t xml:space="preserve">7. Изменение Перечня работ, услуг по согласованию с уполномоченным лицом в случаях, указанных в настоящем Приложении, осуществляется путем подписания Управляющей организацией и уполномоченным лицом соглашения о соответствующих изменениях и не требует внесения изменений в Договор. Информация о таком изменении Перечня работ, услуг доводится Управляющей организацией до сведения потребителей в порядке, установленном </w:t>
      </w:r>
      <w:r w:rsidR="00491193" w:rsidRPr="00830791">
        <w:rPr>
          <w:rFonts w:ascii="Times New Roman" w:hAnsi="Times New Roman" w:cs="Times New Roman"/>
          <w:sz w:val="20"/>
          <w:szCs w:val="20"/>
        </w:rPr>
        <w:t xml:space="preserve">п.6.2 </w:t>
      </w:r>
      <w:r w:rsidRPr="00830791">
        <w:rPr>
          <w:rFonts w:ascii="Times New Roman" w:hAnsi="Times New Roman" w:cs="Times New Roman"/>
          <w:sz w:val="20"/>
          <w:szCs w:val="20"/>
        </w:rPr>
        <w:t xml:space="preserve"> к Договору. </w:t>
      </w:r>
    </w:p>
    <w:p w:rsidR="00521991" w:rsidRPr="00830791" w:rsidRDefault="00521991" w:rsidP="001572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W w:w="10728" w:type="dxa"/>
        <w:tblInd w:w="-1103" w:type="dxa"/>
        <w:tblLayout w:type="fixed"/>
        <w:tblLook w:val="0000"/>
      </w:tblPr>
      <w:tblGrid>
        <w:gridCol w:w="4428"/>
        <w:gridCol w:w="6300"/>
      </w:tblGrid>
      <w:tr w:rsidR="00491193" w:rsidRPr="006E6848" w:rsidTr="00E13DD0">
        <w:trPr>
          <w:trHeight w:val="1"/>
        </w:trPr>
        <w:tc>
          <w:tcPr>
            <w:tcW w:w="4428" w:type="dxa"/>
            <w:shd w:val="clear" w:color="auto" w:fill="FFFFFF"/>
          </w:tcPr>
          <w:p w:rsidR="000F4E30" w:rsidRPr="005A751E" w:rsidRDefault="000F4E30" w:rsidP="000F4E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Управляющая организация: 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53E3">
              <w:rPr>
                <w:rFonts w:ascii="Times New Roman" w:hAnsi="Times New Roman"/>
                <w:b/>
                <w:sz w:val="20"/>
                <w:szCs w:val="20"/>
              </w:rPr>
              <w:t>Муниципальное унитарное жилищное ремонтно-эксплуатационное предприятие № 5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Октябрьского района города Ставрополя</w:t>
            </w:r>
            <w:r w:rsidRPr="00C853E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  <w:p w:rsidR="000F4E30" w:rsidRPr="00C853E3" w:rsidRDefault="000F4E30" w:rsidP="000F4E30">
            <w:pPr>
              <w:shd w:val="clear" w:color="auto" w:fill="FFFFFF"/>
              <w:ind w:left="4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355035, г. Ставрополь, ул. Советская, 5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ИНН 2636032241 КПП 263601001 _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ОАО Ставропольпромстойбанк г Ставрополь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р/с 40702810500000005171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кор. счет 30101810500000000760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БИК 040702760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ОГРН  1022601973954 ОКПО 50245617</w:t>
            </w: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F4E30" w:rsidRPr="00C853E3" w:rsidRDefault="000F4E30" w:rsidP="000F4E3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И.о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Директор</w:t>
            </w:r>
            <w:r w:rsidR="000312EA">
              <w:rPr>
                <w:rFonts w:ascii="Times New Roman" w:hAnsi="Times New Roman"/>
                <w:sz w:val="20"/>
                <w:szCs w:val="20"/>
              </w:rPr>
              <w:t>а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350932">
              <w:rPr>
                <w:rFonts w:ascii="Times New Roman" w:hAnsi="Times New Roman"/>
                <w:sz w:val="20"/>
                <w:szCs w:val="20"/>
              </w:rPr>
              <w:t>Н.Г.Сахурия</w:t>
            </w:r>
          </w:p>
          <w:p w:rsidR="00491193" w:rsidRPr="006E6848" w:rsidRDefault="00491193" w:rsidP="006E684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shd w:val="clear" w:color="auto" w:fill="FFFFFF"/>
          </w:tcPr>
          <w:p w:rsidR="00491193" w:rsidRPr="006E6848" w:rsidRDefault="00491193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848">
              <w:rPr>
                <w:rFonts w:ascii="Times New Roman" w:hAnsi="Times New Roman" w:cs="Times New Roman"/>
                <w:b/>
                <w:bCs/>
              </w:rPr>
              <w:t>Собственники помещений, проставившие свои подписи  в Листе регистрации и голосования собственников помещений по вопросу повестки дня общего собрания собственников помещений</w:t>
            </w:r>
          </w:p>
          <w:p w:rsidR="00491193" w:rsidRPr="006E6848" w:rsidRDefault="00491193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6848">
              <w:rPr>
                <w:rFonts w:ascii="Times New Roman" w:hAnsi="Times New Roman" w:cs="Times New Roman"/>
              </w:rPr>
              <w:t xml:space="preserve">Договор подписан собственниками, обладающими </w:t>
            </w:r>
            <w:r w:rsidRPr="006E6848">
              <w:rPr>
                <w:rFonts w:ascii="Times New Roman" w:hAnsi="Times New Roman" w:cs="Times New Roman"/>
                <w:b/>
                <w:bCs/>
              </w:rPr>
              <w:t>__________________%</w:t>
            </w:r>
            <w:r w:rsidRPr="006E6848">
              <w:rPr>
                <w:rFonts w:ascii="Times New Roman" w:hAnsi="Times New Roman" w:cs="Times New Roman"/>
              </w:rPr>
              <w:t xml:space="preserve"> голосов всех собственников в многоквартирном доме на дату </w:t>
            </w:r>
            <w:r w:rsidRPr="006E6848">
              <w:rPr>
                <w:rFonts w:ascii="Times New Roman" w:hAnsi="Times New Roman" w:cs="Times New Roman"/>
                <w:b/>
                <w:bCs/>
              </w:rPr>
              <w:t>«____________________________ года</w:t>
            </w:r>
          </w:p>
        </w:tc>
      </w:tr>
    </w:tbl>
    <w:p w:rsidR="005E4B23" w:rsidRPr="00830791" w:rsidRDefault="005E4B23" w:rsidP="001572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5E4B23" w:rsidRPr="00830791" w:rsidSect="003D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BB" w:rsidRDefault="00AC08BB" w:rsidP="00491193">
      <w:pPr>
        <w:spacing w:after="0" w:line="240" w:lineRule="auto"/>
      </w:pPr>
      <w:r>
        <w:separator/>
      </w:r>
    </w:p>
  </w:endnote>
  <w:endnote w:type="continuationSeparator" w:id="1">
    <w:p w:rsidR="00AC08BB" w:rsidRDefault="00AC08BB" w:rsidP="0049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BB" w:rsidRDefault="00AC08BB" w:rsidP="00491193">
      <w:pPr>
        <w:spacing w:after="0" w:line="240" w:lineRule="auto"/>
      </w:pPr>
      <w:r>
        <w:separator/>
      </w:r>
    </w:p>
  </w:footnote>
  <w:footnote w:type="continuationSeparator" w:id="1">
    <w:p w:rsidR="00AC08BB" w:rsidRDefault="00AC08BB" w:rsidP="00491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1991"/>
    <w:rsid w:val="000312EA"/>
    <w:rsid w:val="00097790"/>
    <w:rsid w:val="000A03E1"/>
    <w:rsid w:val="000F4E30"/>
    <w:rsid w:val="001572B5"/>
    <w:rsid w:val="00350932"/>
    <w:rsid w:val="003D6602"/>
    <w:rsid w:val="003E0EC6"/>
    <w:rsid w:val="004533BE"/>
    <w:rsid w:val="00491193"/>
    <w:rsid w:val="00500702"/>
    <w:rsid w:val="00521991"/>
    <w:rsid w:val="005A7188"/>
    <w:rsid w:val="005E4B23"/>
    <w:rsid w:val="00695FE7"/>
    <w:rsid w:val="006C485B"/>
    <w:rsid w:val="006D17B2"/>
    <w:rsid w:val="006E6848"/>
    <w:rsid w:val="007108EE"/>
    <w:rsid w:val="0074778B"/>
    <w:rsid w:val="007A6140"/>
    <w:rsid w:val="00830791"/>
    <w:rsid w:val="00972F26"/>
    <w:rsid w:val="009F31FA"/>
    <w:rsid w:val="00AC08BB"/>
    <w:rsid w:val="00AC64D8"/>
    <w:rsid w:val="00D4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1193"/>
  </w:style>
  <w:style w:type="paragraph" w:styleId="a5">
    <w:name w:val="footer"/>
    <w:basedOn w:val="a"/>
    <w:link w:val="a6"/>
    <w:uiPriority w:val="99"/>
    <w:semiHidden/>
    <w:unhideWhenUsed/>
    <w:rsid w:val="0049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1193"/>
  </w:style>
  <w:style w:type="paragraph" w:customStyle="1" w:styleId="a7">
    <w:name w:val="Прижатый влево"/>
    <w:basedOn w:val="a"/>
    <w:next w:val="a"/>
    <w:uiPriority w:val="99"/>
    <w:rsid w:val="004911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12</cp:revision>
  <cp:lastPrinted>2017-11-08T07:50:00Z</cp:lastPrinted>
  <dcterms:created xsi:type="dcterms:W3CDTF">2016-03-12T09:19:00Z</dcterms:created>
  <dcterms:modified xsi:type="dcterms:W3CDTF">2017-11-21T07:28:00Z</dcterms:modified>
</cp:coreProperties>
</file>